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3F" w:rsidRPr="008B5FFD" w:rsidRDefault="008B5FFD">
      <w:pPr>
        <w:rPr>
          <w:rFonts w:ascii="Times New Roman" w:hAnsi="Times New Roman" w:cs="Times New Roman"/>
        </w:rPr>
      </w:pPr>
      <w:r>
        <w:rPr>
          <w:rFonts w:ascii="Times New Roman" w:hAnsi="Times New Roman" w:cs="Times New Roman"/>
        </w:rPr>
        <w:t xml:space="preserve">                                                                                                                                     </w:t>
      </w:r>
      <w:r w:rsidRPr="008B5FFD">
        <w:rPr>
          <w:rFonts w:ascii="Times New Roman" w:hAnsi="Times New Roman" w:cs="Times New Roman"/>
        </w:rPr>
        <w:t xml:space="preserve">   Nr. 15/ 20.02.2023</w:t>
      </w:r>
    </w:p>
    <w:p w:rsidR="001F7014" w:rsidRDefault="001F7014"/>
    <w:p w:rsidR="003759AF" w:rsidRDefault="001F7014" w:rsidP="001F7014">
      <w:pPr>
        <w:rPr>
          <w:rFonts w:ascii="Times New Roman" w:hAnsi="Times New Roman" w:cs="Times New Roman"/>
          <w:b/>
          <w:sz w:val="24"/>
          <w:szCs w:val="24"/>
        </w:rPr>
      </w:pPr>
      <w:r w:rsidRPr="001F7014">
        <w:rPr>
          <w:rFonts w:ascii="Times New Roman" w:hAnsi="Times New Roman" w:cs="Times New Roman"/>
          <w:b/>
          <w:sz w:val="24"/>
          <w:szCs w:val="24"/>
        </w:rPr>
        <w:t xml:space="preserve">                                                    </w:t>
      </w:r>
      <w:proofErr w:type="gramStart"/>
      <w:r w:rsidRPr="001F7014">
        <w:rPr>
          <w:rFonts w:ascii="Times New Roman" w:hAnsi="Times New Roman" w:cs="Times New Roman"/>
          <w:b/>
          <w:sz w:val="24"/>
          <w:szCs w:val="24"/>
        </w:rPr>
        <w:t>RAPORT  DE</w:t>
      </w:r>
      <w:proofErr w:type="gramEnd"/>
      <w:r w:rsidRPr="001F7014">
        <w:rPr>
          <w:rFonts w:ascii="Times New Roman" w:hAnsi="Times New Roman" w:cs="Times New Roman"/>
          <w:b/>
          <w:sz w:val="24"/>
          <w:szCs w:val="24"/>
        </w:rPr>
        <w:t xml:space="preserve"> SPECIALITATE       </w:t>
      </w:r>
    </w:p>
    <w:p w:rsidR="001F7014" w:rsidRPr="001F7014" w:rsidRDefault="003759AF" w:rsidP="00E20730">
      <w:pPr>
        <w:jc w:val="center"/>
        <w:rPr>
          <w:rFonts w:ascii="Times New Roman" w:hAnsi="Times New Roman" w:cs="Times New Roman"/>
          <w:b/>
          <w:sz w:val="24"/>
          <w:szCs w:val="24"/>
        </w:rPr>
      </w:pPr>
      <w:proofErr w:type="gramStart"/>
      <w:r w:rsidRPr="003759AF">
        <w:rPr>
          <w:rFonts w:ascii="Times New Roman" w:hAnsi="Times New Roman" w:cs="Times New Roman"/>
          <w:b/>
          <w:sz w:val="24"/>
          <w:szCs w:val="24"/>
        </w:rPr>
        <w:t xml:space="preserve">al  </w:t>
      </w:r>
      <w:proofErr w:type="spellStart"/>
      <w:r w:rsidRPr="003759AF">
        <w:rPr>
          <w:rFonts w:ascii="Times New Roman" w:hAnsi="Times New Roman" w:cs="Times New Roman"/>
          <w:b/>
          <w:sz w:val="24"/>
          <w:szCs w:val="24"/>
        </w:rPr>
        <w:t>Agenţiei</w:t>
      </w:r>
      <w:proofErr w:type="spellEnd"/>
      <w:proofErr w:type="gramEnd"/>
      <w:r w:rsidRPr="003759AF">
        <w:rPr>
          <w:rFonts w:ascii="Times New Roman" w:hAnsi="Times New Roman" w:cs="Times New Roman"/>
          <w:b/>
          <w:sz w:val="24"/>
          <w:szCs w:val="24"/>
        </w:rPr>
        <w:t xml:space="preserve"> </w:t>
      </w:r>
      <w:proofErr w:type="spellStart"/>
      <w:r w:rsidRPr="003759AF">
        <w:rPr>
          <w:rFonts w:ascii="Times New Roman" w:hAnsi="Times New Roman" w:cs="Times New Roman"/>
          <w:b/>
          <w:sz w:val="24"/>
          <w:szCs w:val="24"/>
        </w:rPr>
        <w:t>pentru</w:t>
      </w:r>
      <w:proofErr w:type="spellEnd"/>
      <w:r w:rsidRPr="003759AF">
        <w:rPr>
          <w:rFonts w:ascii="Times New Roman" w:hAnsi="Times New Roman" w:cs="Times New Roman"/>
          <w:b/>
          <w:sz w:val="24"/>
          <w:szCs w:val="24"/>
        </w:rPr>
        <w:t xml:space="preserve"> </w:t>
      </w:r>
      <w:proofErr w:type="spellStart"/>
      <w:r w:rsidRPr="003759AF">
        <w:rPr>
          <w:rFonts w:ascii="Times New Roman" w:hAnsi="Times New Roman" w:cs="Times New Roman"/>
          <w:b/>
          <w:sz w:val="24"/>
          <w:szCs w:val="24"/>
        </w:rPr>
        <w:t>Managementul</w:t>
      </w:r>
      <w:proofErr w:type="spellEnd"/>
      <w:r w:rsidRPr="003759AF">
        <w:rPr>
          <w:rFonts w:ascii="Times New Roman" w:hAnsi="Times New Roman" w:cs="Times New Roman"/>
          <w:b/>
          <w:sz w:val="24"/>
          <w:szCs w:val="24"/>
        </w:rPr>
        <w:t xml:space="preserve"> </w:t>
      </w:r>
      <w:proofErr w:type="spellStart"/>
      <w:r w:rsidRPr="003759AF">
        <w:rPr>
          <w:rFonts w:ascii="Times New Roman" w:hAnsi="Times New Roman" w:cs="Times New Roman"/>
          <w:b/>
          <w:sz w:val="24"/>
          <w:szCs w:val="24"/>
        </w:rPr>
        <w:t>Energiei-Sighişoara</w:t>
      </w:r>
      <w:proofErr w:type="spellEnd"/>
      <w:r w:rsidRPr="003759AF">
        <w:rPr>
          <w:rFonts w:ascii="Times New Roman" w:hAnsi="Times New Roman" w:cs="Times New Roman"/>
          <w:b/>
          <w:sz w:val="24"/>
          <w:szCs w:val="24"/>
        </w:rPr>
        <w:t xml:space="preserve"> la </w:t>
      </w:r>
      <w:proofErr w:type="spellStart"/>
      <w:r w:rsidRPr="003759AF">
        <w:rPr>
          <w:rFonts w:ascii="Times New Roman" w:hAnsi="Times New Roman" w:cs="Times New Roman"/>
          <w:b/>
          <w:sz w:val="24"/>
          <w:szCs w:val="24"/>
        </w:rPr>
        <w:t>proiectul</w:t>
      </w:r>
      <w:proofErr w:type="spellEnd"/>
      <w:r w:rsidRPr="003759AF">
        <w:rPr>
          <w:rFonts w:ascii="Times New Roman" w:hAnsi="Times New Roman" w:cs="Times New Roman"/>
          <w:b/>
          <w:sz w:val="24"/>
          <w:szCs w:val="24"/>
        </w:rPr>
        <w:t xml:space="preserve"> de </w:t>
      </w:r>
      <w:proofErr w:type="spellStart"/>
      <w:r w:rsidRPr="003759AF">
        <w:rPr>
          <w:rFonts w:ascii="Times New Roman" w:hAnsi="Times New Roman" w:cs="Times New Roman"/>
          <w:b/>
          <w:sz w:val="24"/>
          <w:szCs w:val="24"/>
        </w:rPr>
        <w:t>hotărâre</w:t>
      </w:r>
      <w:proofErr w:type="spellEnd"/>
      <w:r w:rsidRPr="003759AF">
        <w:rPr>
          <w:rFonts w:ascii="Times New Roman" w:hAnsi="Times New Roman" w:cs="Times New Roman"/>
          <w:b/>
          <w:sz w:val="24"/>
          <w:szCs w:val="24"/>
        </w:rPr>
        <w:t xml:space="preserve"> </w:t>
      </w:r>
      <w:proofErr w:type="spellStart"/>
      <w:r w:rsidRPr="003759AF">
        <w:rPr>
          <w:rFonts w:ascii="Times New Roman" w:hAnsi="Times New Roman" w:cs="Times New Roman"/>
          <w:b/>
          <w:sz w:val="24"/>
          <w:szCs w:val="24"/>
        </w:rPr>
        <w:t>privind</w:t>
      </w:r>
      <w:proofErr w:type="spellEnd"/>
      <w:r w:rsidRPr="003759AF">
        <w:rPr>
          <w:rFonts w:ascii="Times New Roman" w:hAnsi="Times New Roman" w:cs="Times New Roman"/>
          <w:b/>
          <w:sz w:val="24"/>
          <w:szCs w:val="24"/>
        </w:rPr>
        <w:t xml:space="preserve"> </w:t>
      </w:r>
      <w:proofErr w:type="spellStart"/>
      <w:r w:rsidR="00991204">
        <w:rPr>
          <w:rFonts w:ascii="Times New Roman" w:hAnsi="Times New Roman" w:cs="Times New Roman"/>
          <w:b/>
          <w:sz w:val="24"/>
          <w:szCs w:val="24"/>
        </w:rPr>
        <w:t>însuşirea</w:t>
      </w:r>
      <w:proofErr w:type="spellEnd"/>
      <w:r w:rsidR="00991204">
        <w:rPr>
          <w:rFonts w:ascii="Times New Roman" w:hAnsi="Times New Roman" w:cs="Times New Roman"/>
          <w:b/>
          <w:sz w:val="24"/>
          <w:szCs w:val="24"/>
        </w:rPr>
        <w:t xml:space="preserve"> </w:t>
      </w:r>
      <w:proofErr w:type="spellStart"/>
      <w:r w:rsidR="00991204">
        <w:rPr>
          <w:rFonts w:ascii="Times New Roman" w:hAnsi="Times New Roman" w:cs="Times New Roman"/>
          <w:b/>
          <w:sz w:val="24"/>
          <w:szCs w:val="24"/>
        </w:rPr>
        <w:t>şi</w:t>
      </w:r>
      <w:proofErr w:type="spellEnd"/>
      <w:r w:rsidR="00991204">
        <w:rPr>
          <w:rFonts w:ascii="Times New Roman" w:hAnsi="Times New Roman" w:cs="Times New Roman"/>
          <w:b/>
          <w:sz w:val="24"/>
          <w:szCs w:val="24"/>
        </w:rPr>
        <w:t xml:space="preserve"> </w:t>
      </w:r>
      <w:proofErr w:type="spellStart"/>
      <w:r w:rsidRPr="003759AF">
        <w:rPr>
          <w:rFonts w:ascii="Times New Roman" w:hAnsi="Times New Roman" w:cs="Times New Roman"/>
          <w:b/>
          <w:sz w:val="24"/>
          <w:szCs w:val="24"/>
        </w:rPr>
        <w:t>aprobarea</w:t>
      </w:r>
      <w:proofErr w:type="spellEnd"/>
      <w:r w:rsidRPr="003759AF">
        <w:rPr>
          <w:rFonts w:ascii="Times New Roman" w:hAnsi="Times New Roman" w:cs="Times New Roman"/>
          <w:b/>
          <w:sz w:val="24"/>
          <w:szCs w:val="24"/>
        </w:rPr>
        <w:t xml:space="preserve"> </w:t>
      </w:r>
      <w:proofErr w:type="spellStart"/>
      <w:r w:rsidRPr="003759AF">
        <w:rPr>
          <w:rFonts w:ascii="Times New Roman" w:hAnsi="Times New Roman" w:cs="Times New Roman"/>
          <w:b/>
          <w:sz w:val="24"/>
          <w:szCs w:val="24"/>
        </w:rPr>
        <w:t>Planului</w:t>
      </w:r>
      <w:proofErr w:type="spellEnd"/>
      <w:r w:rsidRPr="003759AF">
        <w:rPr>
          <w:rFonts w:ascii="Times New Roman" w:hAnsi="Times New Roman" w:cs="Times New Roman"/>
          <w:b/>
          <w:sz w:val="24"/>
          <w:szCs w:val="24"/>
        </w:rPr>
        <w:t xml:space="preserve"> de </w:t>
      </w:r>
      <w:proofErr w:type="spellStart"/>
      <w:r w:rsidRPr="003759AF">
        <w:rPr>
          <w:rFonts w:ascii="Times New Roman" w:hAnsi="Times New Roman" w:cs="Times New Roman"/>
          <w:b/>
          <w:sz w:val="24"/>
          <w:szCs w:val="24"/>
        </w:rPr>
        <w:t>Act</w:t>
      </w:r>
      <w:r>
        <w:rPr>
          <w:rFonts w:ascii="Times New Roman" w:hAnsi="Times New Roman" w:cs="Times New Roman"/>
          <w:b/>
          <w:sz w:val="24"/>
          <w:szCs w:val="24"/>
        </w:rPr>
        <w:t>iune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Energia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Durabila</w:t>
      </w:r>
      <w:proofErr w:type="spellEnd"/>
      <w:r>
        <w:rPr>
          <w:rFonts w:ascii="Times New Roman" w:hAnsi="Times New Roman" w:cs="Times New Roman"/>
          <w:b/>
          <w:sz w:val="24"/>
          <w:szCs w:val="24"/>
        </w:rPr>
        <w:t xml:space="preserve"> </w:t>
      </w:r>
      <w:proofErr w:type="spellStart"/>
      <w:r w:rsidR="00991204">
        <w:rPr>
          <w:rFonts w:ascii="Times New Roman" w:hAnsi="Times New Roman" w:cs="Times New Roman"/>
          <w:b/>
          <w:sz w:val="24"/>
          <w:szCs w:val="24"/>
        </w:rPr>
        <w:t>şi</w:t>
      </w:r>
      <w:proofErr w:type="spellEnd"/>
      <w:r w:rsidR="00991204">
        <w:rPr>
          <w:rFonts w:ascii="Times New Roman" w:hAnsi="Times New Roman" w:cs="Times New Roman"/>
          <w:b/>
          <w:sz w:val="24"/>
          <w:szCs w:val="24"/>
        </w:rPr>
        <w:t xml:space="preserve"> </w:t>
      </w:r>
      <w:proofErr w:type="spellStart"/>
      <w:r w:rsidR="00991204">
        <w:rPr>
          <w:rFonts w:ascii="Times New Roman" w:hAnsi="Times New Roman" w:cs="Times New Roman"/>
          <w:b/>
          <w:sz w:val="24"/>
          <w:szCs w:val="24"/>
        </w:rPr>
        <w:t>Clima</w:t>
      </w:r>
      <w:proofErr w:type="spellEnd"/>
      <w:r w:rsidR="00991204">
        <w:rPr>
          <w:rFonts w:ascii="Times New Roman" w:hAnsi="Times New Roman" w:cs="Times New Roman"/>
          <w:b/>
          <w:sz w:val="24"/>
          <w:szCs w:val="24"/>
        </w:rPr>
        <w:t xml:space="preserve"> (PAED</w:t>
      </w:r>
      <w:r w:rsidR="00E20730">
        <w:rPr>
          <w:rFonts w:ascii="Times New Roman" w:hAnsi="Times New Roman" w:cs="Times New Roman"/>
          <w:b/>
          <w:sz w:val="24"/>
          <w:szCs w:val="24"/>
        </w:rPr>
        <w:t xml:space="preserve">C) </w:t>
      </w:r>
      <w:r w:rsidR="00991204">
        <w:rPr>
          <w:rFonts w:ascii="Times New Roman" w:hAnsi="Times New Roman" w:cs="Times New Roman"/>
          <w:b/>
          <w:sz w:val="24"/>
          <w:szCs w:val="24"/>
        </w:rPr>
        <w:t xml:space="preserve">2030 al </w:t>
      </w:r>
      <w:proofErr w:type="spellStart"/>
      <w:r w:rsidR="00991204">
        <w:rPr>
          <w:rFonts w:ascii="Times New Roman" w:hAnsi="Times New Roman" w:cs="Times New Roman"/>
          <w:b/>
          <w:sz w:val="24"/>
          <w:szCs w:val="24"/>
        </w:rPr>
        <w:t>Municipiului</w:t>
      </w:r>
      <w:proofErr w:type="spellEnd"/>
      <w:r w:rsidR="00991204">
        <w:rPr>
          <w:rFonts w:ascii="Times New Roman" w:hAnsi="Times New Roman" w:cs="Times New Roman"/>
          <w:b/>
          <w:sz w:val="24"/>
          <w:szCs w:val="24"/>
        </w:rPr>
        <w:t xml:space="preserve"> </w:t>
      </w:r>
      <w:proofErr w:type="spellStart"/>
      <w:r w:rsidR="00991204">
        <w:rPr>
          <w:rFonts w:ascii="Times New Roman" w:hAnsi="Times New Roman" w:cs="Times New Roman"/>
          <w:b/>
          <w:sz w:val="24"/>
          <w:szCs w:val="24"/>
        </w:rPr>
        <w:t>Sighişoara</w:t>
      </w:r>
      <w:proofErr w:type="spellEnd"/>
    </w:p>
    <w:p w:rsidR="001F7014" w:rsidRPr="001F7014" w:rsidRDefault="001F7014" w:rsidP="00991204">
      <w:pPr>
        <w:jc w:val="both"/>
        <w:rPr>
          <w:rFonts w:ascii="Times New Roman" w:hAnsi="Times New Roman" w:cs="Times New Roman"/>
          <w:sz w:val="24"/>
          <w:szCs w:val="24"/>
        </w:rPr>
      </w:pPr>
    </w:p>
    <w:p w:rsidR="001F7014" w:rsidRDefault="001F7014" w:rsidP="00991204">
      <w:pPr>
        <w:jc w:val="both"/>
        <w:rPr>
          <w:rFonts w:ascii="Times New Roman" w:hAnsi="Times New Roman" w:cs="Times New Roman"/>
          <w:sz w:val="24"/>
          <w:szCs w:val="24"/>
        </w:rPr>
      </w:pPr>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Doamnelor</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şi</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domnilor</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consilieri</w:t>
      </w:r>
      <w:proofErr w:type="spellEnd"/>
      <w:r w:rsidRPr="001F7014">
        <w:rPr>
          <w:rFonts w:ascii="Times New Roman" w:hAnsi="Times New Roman" w:cs="Times New Roman"/>
          <w:sz w:val="24"/>
          <w:szCs w:val="24"/>
        </w:rPr>
        <w:t xml:space="preserve">,  </w:t>
      </w:r>
    </w:p>
    <w:p w:rsidR="001F7014" w:rsidRDefault="001F7014" w:rsidP="0099120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Conven</w:t>
      </w:r>
      <w:r w:rsidRPr="001F7014">
        <w:rPr>
          <w:rFonts w:ascii="Cambria Math" w:hAnsi="Cambria Math" w:cs="Cambria Math"/>
          <w:sz w:val="24"/>
          <w:szCs w:val="24"/>
        </w:rPr>
        <w:t>ț</w:t>
      </w:r>
      <w:r w:rsidRPr="001F7014">
        <w:rPr>
          <w:rFonts w:ascii="Times New Roman" w:hAnsi="Times New Roman" w:cs="Times New Roman"/>
          <w:sz w:val="24"/>
          <w:szCs w:val="24"/>
        </w:rPr>
        <w:t>ia</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Primarilor</w:t>
      </w:r>
      <w:proofErr w:type="spellEnd"/>
      <w:r w:rsidRPr="001F7014">
        <w:rPr>
          <w:rFonts w:ascii="Times New Roman" w:hAnsi="Times New Roman" w:cs="Times New Roman"/>
          <w:sz w:val="24"/>
          <w:szCs w:val="24"/>
        </w:rPr>
        <w:t xml:space="preserve"> </w:t>
      </w:r>
      <w:proofErr w:type="spellStart"/>
      <w:proofErr w:type="gramStart"/>
      <w:r w:rsidRPr="001F7014">
        <w:rPr>
          <w:rFonts w:ascii="Times New Roman" w:hAnsi="Times New Roman" w:cs="Times New Roman"/>
          <w:sz w:val="24"/>
          <w:szCs w:val="24"/>
        </w:rPr>
        <w:t>este</w:t>
      </w:r>
      <w:proofErr w:type="spellEnd"/>
      <w:proofErr w:type="gram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cea</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mai</w:t>
      </w:r>
      <w:proofErr w:type="spellEnd"/>
      <w:r w:rsidRPr="001F7014">
        <w:rPr>
          <w:rFonts w:ascii="Times New Roman" w:hAnsi="Times New Roman" w:cs="Times New Roman"/>
          <w:sz w:val="24"/>
          <w:szCs w:val="24"/>
        </w:rPr>
        <w:t xml:space="preserve"> mare </w:t>
      </w:r>
      <w:proofErr w:type="spellStart"/>
      <w:r w:rsidRPr="001F7014">
        <w:rPr>
          <w:rFonts w:ascii="Times New Roman" w:hAnsi="Times New Roman" w:cs="Times New Roman"/>
          <w:sz w:val="24"/>
          <w:szCs w:val="24"/>
        </w:rPr>
        <w:t>ini</w:t>
      </w:r>
      <w:r w:rsidRPr="001F7014">
        <w:rPr>
          <w:rFonts w:ascii="Cambria Math" w:hAnsi="Cambria Math" w:cs="Cambria Math"/>
          <w:sz w:val="24"/>
          <w:szCs w:val="24"/>
        </w:rPr>
        <w:t>ț</w:t>
      </w:r>
      <w:r w:rsidRPr="001F7014">
        <w:rPr>
          <w:rFonts w:ascii="Times New Roman" w:hAnsi="Times New Roman" w:cs="Times New Roman"/>
          <w:sz w:val="24"/>
          <w:szCs w:val="24"/>
        </w:rPr>
        <w:t>iativă</w:t>
      </w:r>
      <w:proofErr w:type="spellEnd"/>
      <w:r w:rsidRPr="001F7014">
        <w:rPr>
          <w:rFonts w:ascii="Times New Roman" w:hAnsi="Times New Roman" w:cs="Times New Roman"/>
          <w:sz w:val="24"/>
          <w:szCs w:val="24"/>
        </w:rPr>
        <w:t xml:space="preserve"> la </w:t>
      </w:r>
      <w:proofErr w:type="spellStart"/>
      <w:r w:rsidRPr="001F7014">
        <w:rPr>
          <w:rFonts w:ascii="Times New Roman" w:hAnsi="Times New Roman" w:cs="Times New Roman"/>
          <w:sz w:val="24"/>
          <w:szCs w:val="24"/>
        </w:rPr>
        <w:t>nivel</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mondial</w:t>
      </w:r>
      <w:proofErr w:type="spellEnd"/>
      <w:r w:rsidRPr="001F7014">
        <w:rPr>
          <w:rFonts w:ascii="Times New Roman" w:hAnsi="Times New Roman" w:cs="Times New Roman"/>
          <w:sz w:val="24"/>
          <w:szCs w:val="24"/>
        </w:rPr>
        <w:t xml:space="preserve"> a </w:t>
      </w:r>
      <w:proofErr w:type="spellStart"/>
      <w:r w:rsidRPr="001F7014">
        <w:rPr>
          <w:rFonts w:ascii="Times New Roman" w:hAnsi="Times New Roman" w:cs="Times New Roman"/>
          <w:sz w:val="24"/>
          <w:szCs w:val="24"/>
        </w:rPr>
        <w:t>ac</w:t>
      </w:r>
      <w:r w:rsidRPr="001F7014">
        <w:rPr>
          <w:rFonts w:ascii="Cambria Math" w:hAnsi="Cambria Math" w:cs="Cambria Math"/>
          <w:sz w:val="24"/>
          <w:szCs w:val="24"/>
        </w:rPr>
        <w:t>ț</w:t>
      </w:r>
      <w:r w:rsidRPr="001F7014">
        <w:rPr>
          <w:rFonts w:ascii="Times New Roman" w:hAnsi="Times New Roman" w:cs="Times New Roman"/>
          <w:sz w:val="24"/>
          <w:szCs w:val="24"/>
        </w:rPr>
        <w:t>iunilor</w:t>
      </w:r>
      <w:proofErr w:type="spellEnd"/>
      <w:r w:rsidRPr="001F7014">
        <w:rPr>
          <w:rFonts w:ascii="Times New Roman" w:hAnsi="Times New Roman" w:cs="Times New Roman"/>
          <w:sz w:val="24"/>
          <w:szCs w:val="24"/>
        </w:rPr>
        <w:t xml:space="preserve"> locale </w:t>
      </w:r>
      <w:proofErr w:type="spellStart"/>
      <w:r w:rsidRPr="001F7014">
        <w:rPr>
          <w:rFonts w:ascii="Times New Roman" w:hAnsi="Times New Roman" w:cs="Times New Roman"/>
          <w:sz w:val="24"/>
          <w:szCs w:val="24"/>
        </w:rPr>
        <w:t>privind</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clima</w:t>
      </w:r>
      <w:proofErr w:type="spellEnd"/>
      <w:r w:rsidRPr="001F7014">
        <w:rPr>
          <w:rFonts w:ascii="Times New Roman" w:hAnsi="Times New Roman" w:cs="Times New Roman"/>
          <w:sz w:val="24"/>
          <w:szCs w:val="24"/>
        </w:rPr>
        <w:t xml:space="preserve"> </w:t>
      </w:r>
      <w:proofErr w:type="spellStart"/>
      <w:r w:rsidRPr="001F7014">
        <w:rPr>
          <w:rFonts w:ascii="Cambria Math" w:hAnsi="Cambria Math" w:cs="Cambria Math"/>
          <w:sz w:val="24"/>
          <w:szCs w:val="24"/>
        </w:rPr>
        <w:t>ș</w:t>
      </w:r>
      <w:r w:rsidRPr="001F7014">
        <w:rPr>
          <w:rFonts w:ascii="Times New Roman" w:hAnsi="Times New Roman" w:cs="Times New Roman"/>
          <w:sz w:val="24"/>
          <w:szCs w:val="24"/>
        </w:rPr>
        <w:t>i</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energia</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Conven</w:t>
      </w:r>
      <w:r w:rsidRPr="001F7014">
        <w:rPr>
          <w:rFonts w:ascii="Cambria Math" w:hAnsi="Cambria Math" w:cs="Cambria Math"/>
          <w:sz w:val="24"/>
          <w:szCs w:val="24"/>
        </w:rPr>
        <w:t>ț</w:t>
      </w:r>
      <w:r w:rsidRPr="001F7014">
        <w:rPr>
          <w:rFonts w:ascii="Times New Roman" w:hAnsi="Times New Roman" w:cs="Times New Roman"/>
          <w:sz w:val="24"/>
          <w:szCs w:val="24"/>
        </w:rPr>
        <w:t>ia</w:t>
      </w:r>
      <w:proofErr w:type="spellEnd"/>
      <w:r w:rsidRPr="001F7014">
        <w:rPr>
          <w:rFonts w:ascii="Times New Roman" w:hAnsi="Times New Roman" w:cs="Times New Roman"/>
          <w:sz w:val="24"/>
          <w:szCs w:val="24"/>
        </w:rPr>
        <w:t xml:space="preserve"> UE a </w:t>
      </w:r>
      <w:proofErr w:type="spellStart"/>
      <w:r w:rsidRPr="001F7014">
        <w:rPr>
          <w:rFonts w:ascii="Times New Roman" w:hAnsi="Times New Roman" w:cs="Times New Roman"/>
          <w:sz w:val="24"/>
          <w:szCs w:val="24"/>
        </w:rPr>
        <w:t>Primarilor</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pentru</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Climă</w:t>
      </w:r>
      <w:proofErr w:type="spellEnd"/>
      <w:r w:rsidRPr="001F7014">
        <w:rPr>
          <w:rFonts w:ascii="Times New Roman" w:hAnsi="Times New Roman" w:cs="Times New Roman"/>
          <w:sz w:val="24"/>
          <w:szCs w:val="24"/>
        </w:rPr>
        <w:t xml:space="preserve"> </w:t>
      </w:r>
      <w:proofErr w:type="spellStart"/>
      <w:r w:rsidRPr="001F7014">
        <w:rPr>
          <w:rFonts w:ascii="Cambria Math" w:hAnsi="Cambria Math" w:cs="Cambria Math"/>
          <w:sz w:val="24"/>
          <w:szCs w:val="24"/>
        </w:rPr>
        <w:t>ș</w:t>
      </w:r>
      <w:r w:rsidRPr="001F7014">
        <w:rPr>
          <w:rFonts w:ascii="Times New Roman" w:hAnsi="Times New Roman" w:cs="Times New Roman"/>
          <w:sz w:val="24"/>
          <w:szCs w:val="24"/>
        </w:rPr>
        <w:t>i</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Energie</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reune</w:t>
      </w:r>
      <w:r w:rsidRPr="001F7014">
        <w:rPr>
          <w:rFonts w:ascii="Cambria Math" w:hAnsi="Cambria Math" w:cs="Cambria Math"/>
          <w:sz w:val="24"/>
          <w:szCs w:val="24"/>
        </w:rPr>
        <w:t>ș</w:t>
      </w:r>
      <w:r w:rsidRPr="001F7014">
        <w:rPr>
          <w:rFonts w:ascii="Times New Roman" w:hAnsi="Times New Roman" w:cs="Times New Roman"/>
          <w:sz w:val="24"/>
          <w:szCs w:val="24"/>
        </w:rPr>
        <w:t>te</w:t>
      </w:r>
      <w:proofErr w:type="spellEnd"/>
      <w:r w:rsidRPr="001F7014">
        <w:rPr>
          <w:rFonts w:ascii="Times New Roman" w:hAnsi="Times New Roman" w:cs="Times New Roman"/>
          <w:sz w:val="24"/>
          <w:szCs w:val="24"/>
        </w:rPr>
        <w:t xml:space="preserve"> mii de </w:t>
      </w:r>
      <w:proofErr w:type="spellStart"/>
      <w:r w:rsidR="00B47B84">
        <w:rPr>
          <w:rFonts w:ascii="Times New Roman" w:hAnsi="Times New Roman" w:cs="Times New Roman"/>
          <w:sz w:val="24"/>
          <w:szCs w:val="24"/>
        </w:rPr>
        <w:t>administratii</w:t>
      </w:r>
      <w:proofErr w:type="spellEnd"/>
      <w:r w:rsidR="00B47B84">
        <w:rPr>
          <w:rFonts w:ascii="Times New Roman" w:hAnsi="Times New Roman" w:cs="Times New Roman"/>
          <w:sz w:val="24"/>
          <w:szCs w:val="24"/>
        </w:rPr>
        <w:t xml:space="preserve"> </w:t>
      </w:r>
      <w:r w:rsidRPr="001F7014">
        <w:rPr>
          <w:rFonts w:ascii="Times New Roman" w:hAnsi="Times New Roman" w:cs="Times New Roman"/>
          <w:sz w:val="24"/>
          <w:szCs w:val="24"/>
        </w:rPr>
        <w:t xml:space="preserve">locale care se </w:t>
      </w:r>
      <w:proofErr w:type="spellStart"/>
      <w:r w:rsidRPr="001F7014">
        <w:rPr>
          <w:rFonts w:ascii="Times New Roman" w:hAnsi="Times New Roman" w:cs="Times New Roman"/>
          <w:sz w:val="24"/>
          <w:szCs w:val="24"/>
        </w:rPr>
        <w:t>angajează</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în</w:t>
      </w:r>
      <w:proofErr w:type="spellEnd"/>
      <w:r w:rsidRPr="001F7014">
        <w:rPr>
          <w:rFonts w:ascii="Times New Roman" w:hAnsi="Times New Roman" w:cs="Times New Roman"/>
          <w:sz w:val="24"/>
          <w:szCs w:val="24"/>
        </w:rPr>
        <w:t xml:space="preserve"> mod </w:t>
      </w:r>
      <w:proofErr w:type="spellStart"/>
      <w:r w:rsidRPr="001F7014">
        <w:rPr>
          <w:rFonts w:ascii="Times New Roman" w:hAnsi="Times New Roman" w:cs="Times New Roman"/>
          <w:sz w:val="24"/>
          <w:szCs w:val="24"/>
        </w:rPr>
        <w:t>voluntar</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să</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pună</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în</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aplicare</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obiectivele</w:t>
      </w:r>
      <w:proofErr w:type="spellEnd"/>
      <w:r w:rsidRPr="001F7014">
        <w:rPr>
          <w:rFonts w:ascii="Times New Roman" w:hAnsi="Times New Roman" w:cs="Times New Roman"/>
          <w:sz w:val="24"/>
          <w:szCs w:val="24"/>
        </w:rPr>
        <w:t xml:space="preserve"> UE </w:t>
      </w:r>
      <w:proofErr w:type="spellStart"/>
      <w:r w:rsidRPr="001F7014">
        <w:rPr>
          <w:rFonts w:ascii="Times New Roman" w:hAnsi="Times New Roman" w:cs="Times New Roman"/>
          <w:sz w:val="24"/>
          <w:szCs w:val="24"/>
        </w:rPr>
        <w:t>în</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domeniul</w:t>
      </w:r>
      <w:proofErr w:type="spellEnd"/>
      <w:r w:rsidRPr="001F7014">
        <w:rPr>
          <w:rFonts w:ascii="Times New Roman" w:hAnsi="Times New Roman" w:cs="Times New Roman"/>
          <w:sz w:val="24"/>
          <w:szCs w:val="24"/>
        </w:rPr>
        <w:t xml:space="preserve"> </w:t>
      </w:r>
      <w:proofErr w:type="spellStart"/>
      <w:r w:rsidRPr="001F7014">
        <w:rPr>
          <w:rFonts w:ascii="Times New Roman" w:hAnsi="Times New Roman" w:cs="Times New Roman"/>
          <w:sz w:val="24"/>
          <w:szCs w:val="24"/>
        </w:rPr>
        <w:t>climei</w:t>
      </w:r>
      <w:proofErr w:type="spellEnd"/>
      <w:r w:rsidRPr="001F7014">
        <w:rPr>
          <w:rFonts w:ascii="Times New Roman" w:hAnsi="Times New Roman" w:cs="Times New Roman"/>
          <w:sz w:val="24"/>
          <w:szCs w:val="24"/>
        </w:rPr>
        <w:t xml:space="preserve"> </w:t>
      </w:r>
      <w:proofErr w:type="spellStart"/>
      <w:r w:rsidRPr="001F7014">
        <w:rPr>
          <w:rFonts w:ascii="Cambria Math" w:hAnsi="Cambria Math" w:cs="Cambria Math"/>
          <w:sz w:val="24"/>
          <w:szCs w:val="24"/>
        </w:rPr>
        <w:t>ș</w:t>
      </w:r>
      <w:r w:rsidRPr="001F7014">
        <w:rPr>
          <w:rFonts w:ascii="Times New Roman" w:hAnsi="Times New Roman" w:cs="Times New Roman"/>
          <w:sz w:val="24"/>
          <w:szCs w:val="24"/>
        </w:rPr>
        <w:t>i</w:t>
      </w:r>
      <w:proofErr w:type="spellEnd"/>
      <w:r w:rsidRPr="001F7014">
        <w:rPr>
          <w:rFonts w:ascii="Times New Roman" w:hAnsi="Times New Roman" w:cs="Times New Roman"/>
          <w:sz w:val="24"/>
          <w:szCs w:val="24"/>
        </w:rPr>
        <w:t xml:space="preserve"> al </w:t>
      </w:r>
      <w:proofErr w:type="spellStart"/>
      <w:r w:rsidRPr="001F7014">
        <w:rPr>
          <w:rFonts w:ascii="Times New Roman" w:hAnsi="Times New Roman" w:cs="Times New Roman"/>
          <w:sz w:val="24"/>
          <w:szCs w:val="24"/>
        </w:rPr>
        <w:t>energiei</w:t>
      </w:r>
      <w:proofErr w:type="spellEnd"/>
      <w:r w:rsidRPr="001F7014">
        <w:rPr>
          <w:rFonts w:ascii="Times New Roman" w:hAnsi="Times New Roman" w:cs="Times New Roman"/>
          <w:sz w:val="24"/>
          <w:szCs w:val="24"/>
        </w:rPr>
        <w:t>.</w:t>
      </w:r>
    </w:p>
    <w:p w:rsidR="00B47B84" w:rsidRDefault="00B47B84" w:rsidP="00991204">
      <w:pPr>
        <w:jc w:val="both"/>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Conventia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primarilor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lansata</w:t>
      </w:r>
      <w:proofErr w:type="spellEnd"/>
      <w:r>
        <w:rPr>
          <w:rFonts w:ascii="Times New Roman" w:hAnsi="Times New Roman" w:cs="Times New Roman"/>
          <w:sz w:val="24"/>
          <w:szCs w:val="24"/>
        </w:rPr>
        <w:t xml:space="preserve"> in </w:t>
      </w:r>
      <w:r>
        <w:rPr>
          <w:rFonts w:ascii="Times New Roman" w:hAnsi="Times New Roman" w:cs="Times New Roman"/>
          <w:sz w:val="24"/>
          <w:szCs w:val="24"/>
          <w:lang w:val="ro-RO"/>
        </w:rPr>
        <w:t>anul 2008 în Europa, având drept scop să reunească administraţiile locale care se angajează în mod voluntar să atingă şi chiar să depăşească obiectivele UE în materie de energie şi climă.</w:t>
      </w:r>
    </w:p>
    <w:p w:rsidR="00B47B84" w:rsidRDefault="00B47B84"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47B84">
        <w:rPr>
          <w:rFonts w:ascii="Times New Roman" w:hAnsi="Times New Roman" w:cs="Times New Roman"/>
          <w:sz w:val="24"/>
          <w:szCs w:val="24"/>
          <w:lang w:val="ro-RO"/>
        </w:rPr>
        <w:t xml:space="preserve">Municipalitatea </w:t>
      </w:r>
      <w:r>
        <w:rPr>
          <w:rFonts w:ascii="Times New Roman" w:hAnsi="Times New Roman" w:cs="Times New Roman"/>
          <w:sz w:val="24"/>
          <w:szCs w:val="24"/>
          <w:lang w:val="ro-RO"/>
        </w:rPr>
        <w:t xml:space="preserve">Sighişoara a decis în anul 2012 </w:t>
      </w:r>
      <w:r w:rsidRPr="00B47B84">
        <w:rPr>
          <w:rFonts w:ascii="Times New Roman" w:hAnsi="Times New Roman" w:cs="Times New Roman"/>
          <w:sz w:val="24"/>
          <w:szCs w:val="24"/>
          <w:lang w:val="ro-RO"/>
        </w:rPr>
        <w:t>să adere la Ini</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iativa “Conven</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ia Primarilor” promovată de Comisia Europeană, luându-</w:t>
      </w:r>
      <w:r w:rsidRPr="00B47B84">
        <w:rPr>
          <w:rFonts w:ascii="Cambria Math" w:hAnsi="Cambria Math" w:cs="Cambria Math"/>
          <w:sz w:val="24"/>
          <w:szCs w:val="24"/>
          <w:lang w:val="ro-RO"/>
        </w:rPr>
        <w:t>ș</w:t>
      </w:r>
      <w:r w:rsidRPr="00B47B84">
        <w:rPr>
          <w:rFonts w:ascii="Times New Roman" w:hAnsi="Times New Roman" w:cs="Times New Roman"/>
          <w:sz w:val="24"/>
          <w:szCs w:val="24"/>
          <w:lang w:val="ro-RO"/>
        </w:rPr>
        <w:t>i un angajament unilateral de reducere a emisiilor de CO2 pe ter</w:t>
      </w:r>
      <w:r>
        <w:rPr>
          <w:rFonts w:ascii="Times New Roman" w:hAnsi="Times New Roman" w:cs="Times New Roman"/>
          <w:sz w:val="24"/>
          <w:szCs w:val="24"/>
          <w:lang w:val="ro-RO"/>
        </w:rPr>
        <w:t>itoriul său cu 21</w:t>
      </w:r>
      <w:r w:rsidRPr="00B47B84">
        <w:rPr>
          <w:rFonts w:ascii="Times New Roman" w:hAnsi="Times New Roman" w:cs="Times New Roman"/>
          <w:sz w:val="24"/>
          <w:szCs w:val="24"/>
          <w:lang w:val="ro-RO"/>
        </w:rPr>
        <w:t>% până în anul 2020.</w:t>
      </w:r>
    </w:p>
    <w:p w:rsidR="00B47B84" w:rsidRDefault="00B47B84"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Urmează </w:t>
      </w:r>
      <w:r w:rsidRPr="00B47B84">
        <w:rPr>
          <w:rFonts w:ascii="Times New Roman" w:hAnsi="Times New Roman" w:cs="Times New Roman"/>
          <w:sz w:val="24"/>
          <w:szCs w:val="24"/>
          <w:lang w:val="ro-RO"/>
        </w:rPr>
        <w:t xml:space="preserve">Municipiul </w:t>
      </w:r>
      <w:r>
        <w:rPr>
          <w:rFonts w:ascii="Times New Roman" w:hAnsi="Times New Roman" w:cs="Times New Roman"/>
          <w:sz w:val="24"/>
          <w:szCs w:val="24"/>
          <w:lang w:val="ro-RO"/>
        </w:rPr>
        <w:t>Sighişoara sa adere</w:t>
      </w:r>
      <w:r w:rsidRPr="00B47B84">
        <w:rPr>
          <w:rFonts w:ascii="Times New Roman" w:hAnsi="Times New Roman" w:cs="Times New Roman"/>
          <w:sz w:val="24"/>
          <w:szCs w:val="24"/>
          <w:lang w:val="ro-RO"/>
        </w:rPr>
        <w:t xml:space="preserve"> la noile obiective ale Convent</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 xml:space="preserve">iei Primarilor privind Energia </w:t>
      </w:r>
      <w:r w:rsidRPr="00B47B84">
        <w:rPr>
          <w:rFonts w:ascii="Cambria Math" w:hAnsi="Cambria Math" w:cs="Cambria Math"/>
          <w:sz w:val="24"/>
          <w:szCs w:val="24"/>
          <w:lang w:val="ro-RO"/>
        </w:rPr>
        <w:t>ș</w:t>
      </w:r>
      <w:r w:rsidRPr="00B47B84">
        <w:rPr>
          <w:rFonts w:ascii="Times New Roman" w:hAnsi="Times New Roman" w:cs="Times New Roman"/>
          <w:sz w:val="24"/>
          <w:szCs w:val="24"/>
          <w:lang w:val="ro-RO"/>
        </w:rPr>
        <w:t>i Climă. Noua formă a Conven</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 xml:space="preserve">iei Primarilor a fost lansată în scopul extinderii cadrului de planificare energetică durabilă până în anul 2030. </w:t>
      </w:r>
      <w:r>
        <w:rPr>
          <w:rFonts w:ascii="Times New Roman" w:hAnsi="Times New Roman" w:cs="Times New Roman"/>
          <w:sz w:val="24"/>
          <w:szCs w:val="24"/>
          <w:lang w:val="ro-RO"/>
        </w:rPr>
        <w:t>O</w:t>
      </w:r>
      <w:r w:rsidRPr="00B47B84">
        <w:rPr>
          <w:rFonts w:ascii="Times New Roman" w:hAnsi="Times New Roman" w:cs="Times New Roman"/>
          <w:sz w:val="24"/>
          <w:szCs w:val="24"/>
          <w:lang w:val="ro-RO"/>
        </w:rPr>
        <w:t>biectivul asumat în cadrul Conven</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iei este acela de reducere cu 40% a emisiilor de CO2 până în anul 2030 fa</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ă de anul de referin</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 xml:space="preserve">ă 2008. De asemenea se asuma stabilirea </w:t>
      </w:r>
      <w:r w:rsidRPr="00B47B84">
        <w:rPr>
          <w:rFonts w:ascii="Cambria Math" w:hAnsi="Cambria Math" w:cs="Cambria Math"/>
          <w:sz w:val="24"/>
          <w:szCs w:val="24"/>
          <w:lang w:val="ro-RO"/>
        </w:rPr>
        <w:t>ș</w:t>
      </w:r>
      <w:r w:rsidRPr="00B47B84">
        <w:rPr>
          <w:rFonts w:ascii="Times New Roman" w:hAnsi="Times New Roman" w:cs="Times New Roman"/>
          <w:sz w:val="24"/>
          <w:szCs w:val="24"/>
          <w:lang w:val="ro-RO"/>
        </w:rPr>
        <w:t>i implementarea unui Plan de Actiune pentru Adaptarea la Schimbarile Climatice – PAASC, plan ce sintetizează activită</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ile de reducere a impactului pe plan local al schimbarilor climatice deja manifeste.</w:t>
      </w:r>
    </w:p>
    <w:p w:rsidR="00B47B84" w:rsidRDefault="00B47B84"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47B84">
        <w:rPr>
          <w:rFonts w:ascii="Times New Roman" w:hAnsi="Times New Roman" w:cs="Times New Roman"/>
          <w:b/>
          <w:sz w:val="24"/>
          <w:szCs w:val="24"/>
          <w:lang w:val="ro-RO"/>
        </w:rPr>
        <w:t>Planul de Ac</w:t>
      </w:r>
      <w:r w:rsidRPr="00B47B84">
        <w:rPr>
          <w:rFonts w:ascii="Cambria Math" w:hAnsi="Cambria Math" w:cs="Cambria Math"/>
          <w:b/>
          <w:sz w:val="24"/>
          <w:szCs w:val="24"/>
          <w:lang w:val="ro-RO"/>
        </w:rPr>
        <w:t>ț</w:t>
      </w:r>
      <w:r w:rsidRPr="00B47B84">
        <w:rPr>
          <w:rFonts w:ascii="Times New Roman" w:hAnsi="Times New Roman" w:cs="Times New Roman"/>
          <w:b/>
          <w:sz w:val="24"/>
          <w:szCs w:val="24"/>
          <w:lang w:val="ro-RO"/>
        </w:rPr>
        <w:t xml:space="preserve">iune pentru Energie Durabilă </w:t>
      </w:r>
      <w:r w:rsidRPr="00B47B84">
        <w:rPr>
          <w:rFonts w:ascii="Cambria Math" w:hAnsi="Cambria Math" w:cs="Cambria Math"/>
          <w:b/>
          <w:sz w:val="24"/>
          <w:szCs w:val="24"/>
          <w:lang w:val="ro-RO"/>
        </w:rPr>
        <w:t>ș</w:t>
      </w:r>
      <w:r w:rsidRPr="00B47B84">
        <w:rPr>
          <w:rFonts w:ascii="Times New Roman" w:hAnsi="Times New Roman" w:cs="Times New Roman"/>
          <w:b/>
          <w:sz w:val="24"/>
          <w:szCs w:val="24"/>
          <w:lang w:val="ro-RO"/>
        </w:rPr>
        <w:t>i Climă</w:t>
      </w:r>
      <w:r w:rsidRPr="00B47B84">
        <w:rPr>
          <w:rFonts w:ascii="Times New Roman" w:hAnsi="Times New Roman" w:cs="Times New Roman"/>
          <w:sz w:val="24"/>
          <w:szCs w:val="24"/>
          <w:lang w:val="ro-RO"/>
        </w:rPr>
        <w:t xml:space="preserve"> (PAEDC) reprezintă documentul de angajament al administra</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iei publice locale</w:t>
      </w:r>
      <w:r w:rsidR="00587DE3">
        <w:rPr>
          <w:rFonts w:ascii="Times New Roman" w:hAnsi="Times New Roman" w:cs="Times New Roman"/>
          <w:sz w:val="24"/>
          <w:szCs w:val="24"/>
          <w:lang w:val="ro-RO"/>
        </w:rPr>
        <w:t xml:space="preserve"> Sighiş</w:t>
      </w:r>
      <w:r>
        <w:rPr>
          <w:rFonts w:ascii="Times New Roman" w:hAnsi="Times New Roman" w:cs="Times New Roman"/>
          <w:sz w:val="24"/>
          <w:szCs w:val="24"/>
          <w:lang w:val="ro-RO"/>
        </w:rPr>
        <w:t>oara</w:t>
      </w:r>
      <w:r w:rsidRPr="00B47B84">
        <w:rPr>
          <w:rFonts w:ascii="Times New Roman" w:hAnsi="Times New Roman" w:cs="Times New Roman"/>
          <w:sz w:val="24"/>
          <w:szCs w:val="24"/>
          <w:lang w:val="ro-RO"/>
        </w:rPr>
        <w:t xml:space="preserve">, în scopul reducerii emisiilor de CO2 pe întreg teritoriul municipiului, conform </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intelor v</w:t>
      </w:r>
      <w:r w:rsidR="001C4F13">
        <w:rPr>
          <w:rFonts w:ascii="Times New Roman" w:hAnsi="Times New Roman" w:cs="Times New Roman"/>
          <w:sz w:val="24"/>
          <w:szCs w:val="24"/>
          <w:lang w:val="ro-RO"/>
        </w:rPr>
        <w:t>oluntar asumate prin aderarea sa</w:t>
      </w:r>
      <w:r w:rsidRPr="00B47B84">
        <w:rPr>
          <w:rFonts w:ascii="Times New Roman" w:hAnsi="Times New Roman" w:cs="Times New Roman"/>
          <w:sz w:val="24"/>
          <w:szCs w:val="24"/>
          <w:lang w:val="ro-RO"/>
        </w:rPr>
        <w:t xml:space="preserve"> la ini</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iativa europeana Conven</w:t>
      </w:r>
      <w:r w:rsidRPr="00B47B84">
        <w:rPr>
          <w:rFonts w:ascii="Cambria Math" w:hAnsi="Cambria Math" w:cs="Cambria Math"/>
          <w:sz w:val="24"/>
          <w:szCs w:val="24"/>
          <w:lang w:val="ro-RO"/>
        </w:rPr>
        <w:t>ț</w:t>
      </w:r>
      <w:r w:rsidRPr="00B47B84">
        <w:rPr>
          <w:rFonts w:ascii="Times New Roman" w:hAnsi="Times New Roman" w:cs="Times New Roman"/>
          <w:sz w:val="24"/>
          <w:szCs w:val="24"/>
          <w:lang w:val="ro-RO"/>
        </w:rPr>
        <w:t xml:space="preserve">ia Primarilor pentru Energie </w:t>
      </w:r>
      <w:r w:rsidRPr="00B47B84">
        <w:rPr>
          <w:rFonts w:ascii="Cambria Math" w:hAnsi="Cambria Math" w:cs="Cambria Math"/>
          <w:sz w:val="24"/>
          <w:szCs w:val="24"/>
          <w:lang w:val="ro-RO"/>
        </w:rPr>
        <w:t>ș</w:t>
      </w:r>
      <w:r w:rsidRPr="00B47B84">
        <w:rPr>
          <w:rFonts w:ascii="Times New Roman" w:hAnsi="Times New Roman" w:cs="Times New Roman"/>
          <w:sz w:val="24"/>
          <w:szCs w:val="24"/>
          <w:lang w:val="ro-RO"/>
        </w:rPr>
        <w:t>i Clima.</w:t>
      </w:r>
    </w:p>
    <w:p w:rsidR="00587DE3" w:rsidRDefault="00587DE3"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87DE3">
        <w:rPr>
          <w:rFonts w:ascii="Times New Roman" w:hAnsi="Times New Roman" w:cs="Times New Roman"/>
          <w:sz w:val="24"/>
          <w:szCs w:val="24"/>
          <w:lang w:val="ro-RO"/>
        </w:rPr>
        <w:t>Acest plan include majoritatea măsurilor prevăzute în varianta ini</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ială a planului, dar extinse pentru anii 2030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 xml:space="preserve">i adaugă noi măsuri care să </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ină seama de evolu</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ia generală a ora</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ului, în vederea îndeplinirii obiectivelor de reducerea a emisiilor de gaze cu efect de seră prin cre</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terea eficien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ei energetice a clădirilor publice, utilizarea eficientă a energiei în locuin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e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 xml:space="preserve">i clădiri din </w:t>
      </w:r>
      <w:r w:rsidRPr="00587DE3">
        <w:rPr>
          <w:rFonts w:ascii="Times New Roman" w:hAnsi="Times New Roman" w:cs="Times New Roman"/>
          <w:sz w:val="24"/>
          <w:szCs w:val="24"/>
          <w:lang w:val="ro-RO"/>
        </w:rPr>
        <w:lastRenderedPageBreak/>
        <w:t>sectorul ter</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iar, sustenabilitatea sistemului de transport urban, modernizarea sistemului de iluminat public, producerea unei păr</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 importante a energiei necesare din surse regenerabile, contribuind totodată la cre</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terea calită</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ii vie</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ii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i a competitivită</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ii municipiului. Totodată, prin acest plan este asumată o ac</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iune coerentă de adaptare la schimbarile climatice deja resim</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ite sau iminente la nivel local, crescând astfel rezilien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a în fa</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a acestor schimbări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i contribuind la cre</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terea nivelului calită</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ii vie</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ii locuitorilor.</w:t>
      </w:r>
    </w:p>
    <w:p w:rsidR="00587DE3" w:rsidRPr="00587DE3" w:rsidRDefault="00587DE3"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Municipiul Sighişoara </w:t>
      </w:r>
      <w:r w:rsidRPr="00587DE3">
        <w:rPr>
          <w:rFonts w:ascii="Times New Roman" w:hAnsi="Times New Roman" w:cs="Times New Roman"/>
          <w:sz w:val="24"/>
          <w:szCs w:val="24"/>
          <w:lang w:val="ro-RO"/>
        </w:rPr>
        <w:t>este membru al Conven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ie</w:t>
      </w:r>
      <w:r>
        <w:rPr>
          <w:rFonts w:ascii="Times New Roman" w:hAnsi="Times New Roman" w:cs="Times New Roman"/>
          <w:sz w:val="24"/>
          <w:szCs w:val="24"/>
          <w:lang w:val="ro-RO"/>
        </w:rPr>
        <w:t>i Primarilor (CoM) din anul 2012</w:t>
      </w:r>
      <w:r w:rsidRPr="00587DE3">
        <w:rPr>
          <w:rFonts w:ascii="Times New Roman" w:hAnsi="Times New Roman" w:cs="Times New Roman"/>
          <w:sz w:val="24"/>
          <w:szCs w:val="24"/>
          <w:lang w:val="ro-RO"/>
        </w:rPr>
        <w:t>, PAED-ul ini</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ial a fost transmis î</w:t>
      </w:r>
      <w:r>
        <w:rPr>
          <w:rFonts w:ascii="Times New Roman" w:hAnsi="Times New Roman" w:cs="Times New Roman"/>
          <w:sz w:val="24"/>
          <w:szCs w:val="24"/>
          <w:lang w:val="ro-RO"/>
        </w:rPr>
        <w:t>n 2013</w:t>
      </w:r>
      <w:r w:rsidRPr="00587DE3">
        <w:rPr>
          <w:rFonts w:ascii="Times New Roman" w:hAnsi="Times New Roman" w:cs="Times New Roman"/>
          <w:sz w:val="24"/>
          <w:szCs w:val="24"/>
          <w:lang w:val="ro-RO"/>
        </w:rPr>
        <w:t xml:space="preserve"> fiind aprobat prin hotărâre de Consiliu Local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i a primit î</w:t>
      </w:r>
      <w:r>
        <w:rPr>
          <w:rFonts w:ascii="Times New Roman" w:hAnsi="Times New Roman" w:cs="Times New Roman"/>
          <w:sz w:val="24"/>
          <w:szCs w:val="24"/>
          <w:lang w:val="ro-RO"/>
        </w:rPr>
        <w:t xml:space="preserve">n 2015 </w:t>
      </w:r>
      <w:r w:rsidRPr="00587DE3">
        <w:rPr>
          <w:rFonts w:ascii="Times New Roman" w:hAnsi="Times New Roman" w:cs="Times New Roman"/>
          <w:sz w:val="24"/>
          <w:szCs w:val="24"/>
          <w:lang w:val="ro-RO"/>
        </w:rPr>
        <w:t>avizul pozitiv al JRC (organismul tehnic de evaluare al PAED-urilor transmise la Biroul Conven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iei Primarilor de la Bruxelles). </w:t>
      </w:r>
    </w:p>
    <w:p w:rsidR="00587DE3" w:rsidRDefault="00587DE3" w:rsidP="00991204">
      <w:pPr>
        <w:jc w:val="both"/>
        <w:rPr>
          <w:rFonts w:ascii="Times New Roman" w:hAnsi="Times New Roman" w:cs="Times New Roman"/>
          <w:sz w:val="24"/>
          <w:szCs w:val="24"/>
          <w:lang w:val="ro-RO"/>
        </w:rPr>
      </w:pPr>
      <w:r w:rsidRPr="00587DE3">
        <w:rPr>
          <w:rFonts w:ascii="Times New Roman" w:hAnsi="Times New Roman" w:cs="Times New Roman"/>
          <w:sz w:val="24"/>
          <w:szCs w:val="24"/>
          <w:lang w:val="ro-RO"/>
        </w:rPr>
        <w:t>Noul Plan de Ac</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iune</w:t>
      </w:r>
      <w:r w:rsidRPr="00587DE3">
        <w:t xml:space="preserve"> </w:t>
      </w:r>
      <w:r w:rsidRPr="00587DE3">
        <w:rPr>
          <w:rFonts w:ascii="Times New Roman" w:hAnsi="Times New Roman" w:cs="Times New Roman"/>
          <w:sz w:val="24"/>
          <w:szCs w:val="24"/>
          <w:lang w:val="ro-RO"/>
        </w:rPr>
        <w:t xml:space="preserve">pentru Energie Durabilă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 xml:space="preserve">i Climă (PAEDC) a fost realizat de Primăria Municipiului </w:t>
      </w:r>
      <w:r>
        <w:rPr>
          <w:rFonts w:ascii="Times New Roman" w:hAnsi="Times New Roman" w:cs="Times New Roman"/>
          <w:sz w:val="24"/>
          <w:szCs w:val="24"/>
          <w:lang w:val="ro-RO"/>
        </w:rPr>
        <w:t>Sighişoara</w:t>
      </w:r>
      <w:r w:rsidRPr="00587DE3">
        <w:rPr>
          <w:rFonts w:ascii="Times New Roman" w:hAnsi="Times New Roman" w:cs="Times New Roman"/>
          <w:sz w:val="24"/>
          <w:szCs w:val="24"/>
          <w:lang w:val="ro-RO"/>
        </w:rPr>
        <w:t xml:space="preserve"> ca document cheie definind politicile energetice ale administra</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iei publice locale pentru urmă</w:t>
      </w:r>
      <w:r>
        <w:rPr>
          <w:rFonts w:ascii="Times New Roman" w:hAnsi="Times New Roman" w:cs="Times New Roman"/>
          <w:sz w:val="24"/>
          <w:szCs w:val="24"/>
          <w:lang w:val="ro-RO"/>
        </w:rPr>
        <w:t xml:space="preserve">torii </w:t>
      </w:r>
      <w:r w:rsidRPr="00587DE3">
        <w:rPr>
          <w:rFonts w:ascii="Times New Roman" w:hAnsi="Times New Roman" w:cs="Times New Roman"/>
          <w:sz w:val="24"/>
          <w:szCs w:val="24"/>
          <w:lang w:val="ro-RO"/>
        </w:rPr>
        <w:t xml:space="preserve"> ani cu scopul reducerii emisiilor de CO2 cu cel pu</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in 40% pe întreg teritoriul municipiului. PAEDC 2030 cuprinde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i Planul de Adaptare la Schimbarile Climatice – PAASC, care sintetizează ac</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iunile de răspuns la nivelul municipiului pentru atenuarea efectelor schimbărilor climatice deja resim</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ite sau iminente pe plan local.</w:t>
      </w:r>
    </w:p>
    <w:p w:rsidR="00587DE3" w:rsidRPr="00587DE3" w:rsidRDefault="00587DE3"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87DE3">
        <w:rPr>
          <w:rFonts w:ascii="Times New Roman" w:hAnsi="Times New Roman" w:cs="Times New Roman"/>
          <w:sz w:val="24"/>
          <w:szCs w:val="24"/>
          <w:lang w:val="ro-RO"/>
        </w:rPr>
        <w:t>Planul de Ac</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iune pentru Energie Durabilă 2030 al Municipiului </w:t>
      </w:r>
      <w:r>
        <w:rPr>
          <w:rFonts w:ascii="Times New Roman" w:hAnsi="Times New Roman" w:cs="Times New Roman"/>
          <w:sz w:val="24"/>
          <w:szCs w:val="24"/>
          <w:lang w:val="ro-RO"/>
        </w:rPr>
        <w:t xml:space="preserve">Sighişoara are </w:t>
      </w:r>
      <w:r w:rsidRPr="00587DE3">
        <w:rPr>
          <w:rFonts w:ascii="Times New Roman" w:hAnsi="Times New Roman" w:cs="Times New Roman"/>
          <w:sz w:val="24"/>
          <w:szCs w:val="24"/>
          <w:lang w:val="ro-RO"/>
        </w:rPr>
        <w:t xml:space="preserve"> ca scop domenii strategice de ac</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iune cum ar fi:</w:t>
      </w:r>
    </w:p>
    <w:p w:rsidR="00587DE3" w:rsidRPr="00587DE3" w:rsidRDefault="00587DE3" w:rsidP="00991204">
      <w:pPr>
        <w:jc w:val="both"/>
        <w:rPr>
          <w:rFonts w:ascii="Times New Roman" w:hAnsi="Times New Roman" w:cs="Times New Roman"/>
          <w:sz w:val="24"/>
          <w:szCs w:val="24"/>
          <w:lang w:val="ro-RO"/>
        </w:rPr>
      </w:pPr>
      <w:r w:rsidRPr="00587DE3">
        <w:rPr>
          <w:rFonts w:ascii="Times New Roman" w:hAnsi="Times New Roman" w:cs="Times New Roman"/>
          <w:sz w:val="24"/>
          <w:szCs w:val="24"/>
          <w:lang w:val="ro-RO"/>
        </w:rPr>
        <w:t>• Instituirea unui management energetic efectiv la nivelul autorită</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 xml:space="preserve">ilor publice </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i a firmelor private;</w:t>
      </w:r>
    </w:p>
    <w:p w:rsidR="00587DE3" w:rsidRPr="00587DE3" w:rsidRDefault="00587DE3" w:rsidP="00991204">
      <w:pPr>
        <w:jc w:val="both"/>
        <w:rPr>
          <w:rFonts w:ascii="Times New Roman" w:hAnsi="Times New Roman" w:cs="Times New Roman"/>
          <w:sz w:val="24"/>
          <w:szCs w:val="24"/>
          <w:lang w:val="ro-RO"/>
        </w:rPr>
      </w:pPr>
      <w:r w:rsidRPr="00587DE3">
        <w:rPr>
          <w:rFonts w:ascii="Times New Roman" w:hAnsi="Times New Roman" w:cs="Times New Roman"/>
          <w:sz w:val="24"/>
          <w:szCs w:val="24"/>
          <w:lang w:val="ro-RO"/>
        </w:rPr>
        <w:t>• Cre</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terea eficien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ei energetice în toate domeniile de activitate;</w:t>
      </w:r>
    </w:p>
    <w:p w:rsidR="00587DE3" w:rsidRPr="00587DE3" w:rsidRDefault="00587DE3" w:rsidP="00991204">
      <w:pPr>
        <w:jc w:val="both"/>
        <w:rPr>
          <w:rFonts w:ascii="Times New Roman" w:hAnsi="Times New Roman" w:cs="Times New Roman"/>
          <w:sz w:val="24"/>
          <w:szCs w:val="24"/>
          <w:lang w:val="ro-RO"/>
        </w:rPr>
      </w:pPr>
      <w:r w:rsidRPr="00587DE3">
        <w:rPr>
          <w:rFonts w:ascii="Times New Roman" w:hAnsi="Times New Roman" w:cs="Times New Roman"/>
          <w:sz w:val="24"/>
          <w:szCs w:val="24"/>
          <w:lang w:val="ro-RO"/>
        </w:rPr>
        <w:t>• Utilizarea pe scară largă a energiei din surse regenerabile locale acolo unde este identificat un poten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ial exploatabil în termeni economici;</w:t>
      </w:r>
    </w:p>
    <w:p w:rsidR="00587DE3" w:rsidRPr="00587DE3" w:rsidRDefault="00587DE3" w:rsidP="00991204">
      <w:pPr>
        <w:jc w:val="both"/>
        <w:rPr>
          <w:rFonts w:ascii="Times New Roman" w:hAnsi="Times New Roman" w:cs="Times New Roman"/>
          <w:sz w:val="24"/>
          <w:szCs w:val="24"/>
          <w:lang w:val="ro-RO"/>
        </w:rPr>
      </w:pPr>
      <w:r w:rsidRPr="00587DE3">
        <w:rPr>
          <w:rFonts w:ascii="Times New Roman" w:hAnsi="Times New Roman" w:cs="Times New Roman"/>
          <w:sz w:val="24"/>
          <w:szCs w:val="24"/>
          <w:lang w:val="ro-RO"/>
        </w:rPr>
        <w:t>• Cre</w:t>
      </w:r>
      <w:r w:rsidRPr="00587DE3">
        <w:rPr>
          <w:rFonts w:ascii="Cambria Math" w:hAnsi="Cambria Math" w:cs="Cambria Math"/>
          <w:sz w:val="24"/>
          <w:szCs w:val="24"/>
          <w:lang w:val="ro-RO"/>
        </w:rPr>
        <w:t>ș</w:t>
      </w:r>
      <w:r w:rsidRPr="00587DE3">
        <w:rPr>
          <w:rFonts w:ascii="Times New Roman" w:hAnsi="Times New Roman" w:cs="Times New Roman"/>
          <w:sz w:val="24"/>
          <w:szCs w:val="24"/>
          <w:lang w:val="ro-RO"/>
        </w:rPr>
        <w:t>terea siguran</w:t>
      </w:r>
      <w:r w:rsidRPr="00587DE3">
        <w:rPr>
          <w:rFonts w:ascii="Cambria Math" w:hAnsi="Cambria Math" w:cs="Cambria Math"/>
          <w:sz w:val="24"/>
          <w:szCs w:val="24"/>
          <w:lang w:val="ro-RO"/>
        </w:rPr>
        <w:t>ț</w:t>
      </w:r>
      <w:r w:rsidRPr="00587DE3">
        <w:rPr>
          <w:rFonts w:ascii="Times New Roman" w:hAnsi="Times New Roman" w:cs="Times New Roman"/>
          <w:sz w:val="24"/>
          <w:szCs w:val="24"/>
          <w:lang w:val="ro-RO"/>
        </w:rPr>
        <w:t>ei în alimentare cu energie;</w:t>
      </w:r>
    </w:p>
    <w:p w:rsidR="00587DE3" w:rsidRDefault="00587DE3" w:rsidP="00991204">
      <w:pPr>
        <w:jc w:val="both"/>
        <w:rPr>
          <w:rFonts w:ascii="Times New Roman" w:hAnsi="Times New Roman" w:cs="Times New Roman"/>
          <w:sz w:val="24"/>
          <w:szCs w:val="24"/>
          <w:lang w:val="ro-RO"/>
        </w:rPr>
      </w:pPr>
      <w:r w:rsidRPr="00587DE3">
        <w:rPr>
          <w:rFonts w:ascii="Times New Roman" w:hAnsi="Times New Roman" w:cs="Times New Roman"/>
          <w:sz w:val="24"/>
          <w:szCs w:val="24"/>
          <w:lang w:val="ro-RO"/>
        </w:rPr>
        <w:t>• Combaterea fenomenului de sărăcie energetică.</w:t>
      </w:r>
    </w:p>
    <w:p w:rsidR="005B5876" w:rsidRDefault="005B5876"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Evaluarea riscurilor ;i a vulnerabilităţii la efectele schimbărilor climatice evidenţiază punctele tari şi punctele slabe ale unui teritoriu.Analiza Riscurilor şi Vulnerabilităţilor cuprinde evaluarea principalelor tipuri de procese din mediu care se producc natural şi care pot avea un impact negativ asupra unuia sau mai multor sectoare municipale.</w:t>
      </w:r>
    </w:p>
    <w:p w:rsidR="005B5876" w:rsidRDefault="005B5876"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Pentru partea de adaptare ,unele dintre principalele sectoare, care pot îmbunătăţii rezistenţa oraşelor includ: infrastructura, serviciile municipale, planifiarea amenajării teritoriale,mediul înconjurător şi biodiversitatea, agricultura şi fondul forestier,economia.</w:t>
      </w:r>
    </w:p>
    <w:p w:rsidR="00C67CDC" w:rsidRDefault="00C67CDC"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Planul de acţiune trebuie să fie aprobatde Consiliul Local, ulterior este supus unui proces de evaluare realizat de Centrul Comun de Cercetare al Comisiei Europene (JRC), care va verifica dacă planul îndeplineşte criteriile de eligibitate şi va trimite un feedback.</w:t>
      </w:r>
    </w:p>
    <w:p w:rsidR="00C67CDC" w:rsidRDefault="00C67CDC"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Planulde Acţiune privind Energia Durabilă şi Clima (PAEDC) este în concordanţă cu Strategia de Dezvoltare a Municipiului Sighişoara pentru perioada 2022-2030, Programul de Îmbunătăţire a eficienţei Energetice, Planul de Mobilitate Urbană Durabilă, urmărind viziunea şi obiectivele acestora.</w:t>
      </w:r>
    </w:p>
    <w:p w:rsidR="006544F5" w:rsidRDefault="006544F5"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Având în vedere :</w:t>
      </w:r>
    </w:p>
    <w:p w:rsidR="006544F5" w:rsidRDefault="006544F5"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-Strategia Energetică a Romaniei 2016-2030 , cu perspectiva anului 2050;</w:t>
      </w:r>
    </w:p>
    <w:p w:rsidR="006544F5" w:rsidRDefault="006544F5"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 Convenţia Primarilor privind clima şi energia;</w:t>
      </w:r>
    </w:p>
    <w:p w:rsidR="006544F5" w:rsidRDefault="006544F5"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-Directiva 2012/27/UE privind eficienţa energetică;</w:t>
      </w:r>
    </w:p>
    <w:p w:rsidR="006544F5" w:rsidRDefault="006544F5"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-Directiva 2009/28/CE privind promovarea utilizării energiei din surse regenerabile;</w:t>
      </w:r>
    </w:p>
    <w:p w:rsidR="006544F5" w:rsidRDefault="006544F5"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-Legea nr.</w:t>
      </w:r>
      <w:r w:rsidR="0059568E">
        <w:rPr>
          <w:rFonts w:ascii="Times New Roman" w:hAnsi="Times New Roman" w:cs="Times New Roman"/>
          <w:sz w:val="24"/>
          <w:szCs w:val="24"/>
          <w:lang w:val="ro-RO"/>
        </w:rPr>
        <w:t xml:space="preserve"> 121/2014 privind rficienţa energetică cu modificările şi completările ulterioare;</w:t>
      </w:r>
    </w:p>
    <w:p w:rsidR="0059568E" w:rsidRDefault="0059568E"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-Legea nr. 372/2005 privind performanţa energetică a clădirilor,republicată;</w:t>
      </w:r>
    </w:p>
    <w:p w:rsidR="0059568E" w:rsidRDefault="0059568E" w:rsidP="00991204">
      <w:pPr>
        <w:jc w:val="both"/>
        <w:rPr>
          <w:rFonts w:ascii="Times New Roman" w:hAnsi="Times New Roman" w:cs="Times New Roman"/>
          <w:sz w:val="24"/>
          <w:szCs w:val="24"/>
          <w:lang w:val="ro-RO"/>
        </w:rPr>
      </w:pPr>
      <w:r>
        <w:rPr>
          <w:rFonts w:ascii="Times New Roman" w:hAnsi="Times New Roman" w:cs="Times New Roman"/>
          <w:sz w:val="24"/>
          <w:szCs w:val="24"/>
          <w:lang w:val="ro-RO"/>
        </w:rPr>
        <w:t>-Legea nr. 52/2003 privind transparenţa decizională în administraţia publică,republicată, propunem aprobarea proiectului de hotărâre privind aprobarea Planului de Acţiune privind Energia Durabilă şi Climă al municipiului Sighişoara (PAEDC):</w:t>
      </w:r>
    </w:p>
    <w:p w:rsidR="0059568E" w:rsidRDefault="00C52C23" w:rsidP="00991204">
      <w:pPr>
        <w:jc w:val="both"/>
        <w:rPr>
          <w:rFonts w:ascii="Times New Roman" w:hAnsi="Times New Roman" w:cs="Times New Roman"/>
          <w:sz w:val="24"/>
          <w:szCs w:val="24"/>
          <w:lang w:val="ro-RO"/>
        </w:rPr>
      </w:pPr>
      <w:r w:rsidRPr="00C52C23">
        <w:rPr>
          <w:rFonts w:ascii="Times New Roman" w:hAnsi="Times New Roman" w:cs="Times New Roman"/>
          <w:sz w:val="24"/>
          <w:szCs w:val="24"/>
          <w:lang w:val="ro-RO"/>
        </w:rPr>
        <w:t>Fa</w:t>
      </w:r>
      <w:r w:rsidRPr="00C52C23">
        <w:rPr>
          <w:rFonts w:ascii="Cambria Math" w:hAnsi="Cambria Math" w:cs="Cambria Math"/>
          <w:sz w:val="24"/>
          <w:szCs w:val="24"/>
          <w:lang w:val="ro-RO"/>
        </w:rPr>
        <w:t>ț</w:t>
      </w:r>
      <w:r w:rsidRPr="00C52C23">
        <w:rPr>
          <w:rFonts w:ascii="Times New Roman" w:hAnsi="Times New Roman" w:cs="Times New Roman"/>
          <w:sz w:val="24"/>
          <w:szCs w:val="24"/>
          <w:lang w:val="ro-RO"/>
        </w:rPr>
        <w:t xml:space="preserve">ă de cele expuse, vă supunem spre dezbatere proiectul de hotărâre </w:t>
      </w:r>
      <w:r w:rsidR="00F4536D" w:rsidRPr="00F4536D">
        <w:rPr>
          <w:rFonts w:ascii="Times New Roman" w:hAnsi="Times New Roman" w:cs="Times New Roman"/>
          <w:sz w:val="24"/>
          <w:szCs w:val="24"/>
          <w:lang w:val="ro-RO"/>
        </w:rPr>
        <w:t xml:space="preserve">privind </w:t>
      </w:r>
      <w:r w:rsidR="00991204">
        <w:rPr>
          <w:rFonts w:ascii="Times New Roman" w:hAnsi="Times New Roman" w:cs="Times New Roman"/>
          <w:sz w:val="24"/>
          <w:szCs w:val="24"/>
          <w:lang w:val="ro-RO"/>
        </w:rPr>
        <w:t xml:space="preserve">însuşirea şi </w:t>
      </w:r>
      <w:r w:rsidR="00F4536D" w:rsidRPr="00F4536D">
        <w:rPr>
          <w:rFonts w:ascii="Times New Roman" w:hAnsi="Times New Roman" w:cs="Times New Roman"/>
          <w:sz w:val="24"/>
          <w:szCs w:val="24"/>
          <w:lang w:val="ro-RO"/>
        </w:rPr>
        <w:t xml:space="preserve">aprobarea Planului de Actiune privind Energia Durabila </w:t>
      </w:r>
      <w:r w:rsidR="00991204">
        <w:rPr>
          <w:rFonts w:ascii="Times New Roman" w:hAnsi="Times New Roman" w:cs="Times New Roman"/>
          <w:sz w:val="24"/>
          <w:szCs w:val="24"/>
          <w:lang w:val="ro-RO"/>
        </w:rPr>
        <w:t>ş</w:t>
      </w:r>
      <w:r w:rsidR="00F4536D" w:rsidRPr="00F4536D">
        <w:rPr>
          <w:rFonts w:ascii="Times New Roman" w:hAnsi="Times New Roman" w:cs="Times New Roman"/>
          <w:sz w:val="24"/>
          <w:szCs w:val="24"/>
          <w:lang w:val="ro-RO"/>
        </w:rPr>
        <w:t>i Clima (PAEDC</w:t>
      </w:r>
      <w:r w:rsidR="0070716F">
        <w:rPr>
          <w:rFonts w:ascii="Times New Roman" w:hAnsi="Times New Roman" w:cs="Times New Roman"/>
          <w:sz w:val="24"/>
          <w:szCs w:val="24"/>
          <w:lang w:val="ro-RO"/>
        </w:rPr>
        <w:t>) 2030</w:t>
      </w:r>
      <w:r w:rsidR="00F4536D" w:rsidRPr="00F4536D">
        <w:rPr>
          <w:rFonts w:ascii="Times New Roman" w:hAnsi="Times New Roman" w:cs="Times New Roman"/>
          <w:sz w:val="24"/>
          <w:szCs w:val="24"/>
          <w:lang w:val="ro-RO"/>
        </w:rPr>
        <w:t xml:space="preserve"> al municipiului Sighis</w:t>
      </w:r>
      <w:r w:rsidR="00F4536D">
        <w:rPr>
          <w:rFonts w:ascii="Times New Roman" w:hAnsi="Times New Roman" w:cs="Times New Roman"/>
          <w:sz w:val="24"/>
          <w:szCs w:val="24"/>
          <w:lang w:val="ro-RO"/>
        </w:rPr>
        <w:t xml:space="preserve">oara </w:t>
      </w:r>
      <w:r w:rsidRPr="00C52C23">
        <w:rPr>
          <w:rFonts w:ascii="Times New Roman" w:hAnsi="Times New Roman" w:cs="Times New Roman"/>
          <w:sz w:val="24"/>
          <w:szCs w:val="24"/>
          <w:lang w:val="ro-RO"/>
        </w:rPr>
        <w:t xml:space="preserve">ca fiind necesar </w:t>
      </w:r>
      <w:r w:rsidRPr="00C52C23">
        <w:rPr>
          <w:rFonts w:ascii="Cambria Math" w:hAnsi="Cambria Math" w:cs="Cambria Math"/>
          <w:sz w:val="24"/>
          <w:szCs w:val="24"/>
          <w:lang w:val="ro-RO"/>
        </w:rPr>
        <w:t>ș</w:t>
      </w:r>
      <w:r w:rsidRPr="00C52C23">
        <w:rPr>
          <w:rFonts w:ascii="Times New Roman" w:hAnsi="Times New Roman" w:cs="Times New Roman"/>
          <w:sz w:val="24"/>
          <w:szCs w:val="24"/>
          <w:lang w:val="ro-RO"/>
        </w:rPr>
        <w:t>i oportun</w:t>
      </w:r>
      <w:r w:rsidR="00155637">
        <w:rPr>
          <w:rFonts w:ascii="Times New Roman" w:hAnsi="Times New Roman" w:cs="Times New Roman"/>
          <w:sz w:val="24"/>
          <w:szCs w:val="24"/>
          <w:lang w:val="ro-RO"/>
        </w:rPr>
        <w:t>.</w:t>
      </w:r>
      <w:bookmarkStart w:id="0" w:name="_GoBack"/>
      <w:bookmarkEnd w:id="0"/>
    </w:p>
    <w:p w:rsidR="001D0B4E" w:rsidRDefault="001D0B4E" w:rsidP="00991204">
      <w:pPr>
        <w:jc w:val="both"/>
        <w:rPr>
          <w:rFonts w:ascii="Times New Roman" w:hAnsi="Times New Roman" w:cs="Times New Roman"/>
          <w:sz w:val="24"/>
          <w:szCs w:val="24"/>
          <w:lang w:val="ro-RO"/>
        </w:rPr>
      </w:pPr>
    </w:p>
    <w:p w:rsidR="0059568E" w:rsidRDefault="0059568E" w:rsidP="00991204">
      <w:pPr>
        <w:jc w:val="center"/>
        <w:rPr>
          <w:rFonts w:ascii="Times New Roman" w:hAnsi="Times New Roman" w:cs="Times New Roman"/>
          <w:sz w:val="24"/>
          <w:szCs w:val="24"/>
          <w:lang w:val="ro-RO"/>
        </w:rPr>
      </w:pPr>
    </w:p>
    <w:p w:rsidR="0059568E" w:rsidRDefault="0059568E" w:rsidP="0099120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Întocmit,</w:t>
      </w:r>
    </w:p>
    <w:p w:rsidR="000B5740" w:rsidRDefault="000B5740" w:rsidP="0099120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Agenţia pentru Managementul Energiei Sighişoara</w:t>
      </w:r>
    </w:p>
    <w:p w:rsidR="001D0B4E" w:rsidRPr="00587DE3" w:rsidRDefault="001D0B4E" w:rsidP="00991204">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ing. Maior Mihail</w:t>
      </w:r>
    </w:p>
    <w:p w:rsidR="001F7014" w:rsidRPr="001F7014" w:rsidRDefault="001F7014" w:rsidP="00991204">
      <w:pPr>
        <w:spacing w:after="0" w:line="240" w:lineRule="auto"/>
        <w:jc w:val="center"/>
        <w:rPr>
          <w:rFonts w:ascii="Times New Roman" w:hAnsi="Times New Roman" w:cs="Times New Roman"/>
          <w:sz w:val="24"/>
          <w:szCs w:val="24"/>
        </w:rPr>
      </w:pPr>
    </w:p>
    <w:sectPr w:rsidR="001F7014" w:rsidRPr="001F70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19"/>
    <w:rsid w:val="000B5740"/>
    <w:rsid w:val="000F473F"/>
    <w:rsid w:val="00155637"/>
    <w:rsid w:val="001C4F13"/>
    <w:rsid w:val="001D0B4E"/>
    <w:rsid w:val="001F7014"/>
    <w:rsid w:val="002B3B19"/>
    <w:rsid w:val="003759AF"/>
    <w:rsid w:val="00587DE3"/>
    <w:rsid w:val="0059568E"/>
    <w:rsid w:val="005B5876"/>
    <w:rsid w:val="006544F5"/>
    <w:rsid w:val="00703064"/>
    <w:rsid w:val="0070716F"/>
    <w:rsid w:val="008B5FFD"/>
    <w:rsid w:val="0090260D"/>
    <w:rsid w:val="00991204"/>
    <w:rsid w:val="009E780C"/>
    <w:rsid w:val="00AB492D"/>
    <w:rsid w:val="00AF7A78"/>
    <w:rsid w:val="00B47B84"/>
    <w:rsid w:val="00C52C23"/>
    <w:rsid w:val="00C67CDC"/>
    <w:rsid w:val="00DB71FB"/>
    <w:rsid w:val="00E20730"/>
    <w:rsid w:val="00E35EC7"/>
    <w:rsid w:val="00F4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B069E-0B3C-40B2-8090-0477928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Managementul Energiei</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Maior</dc:creator>
  <cp:keywords/>
  <dc:description/>
  <cp:lastModifiedBy>Alexandru</cp:lastModifiedBy>
  <cp:revision>2</cp:revision>
  <cp:lastPrinted>2023-02-24T06:43:00Z</cp:lastPrinted>
  <dcterms:created xsi:type="dcterms:W3CDTF">2023-02-24T06:45:00Z</dcterms:created>
  <dcterms:modified xsi:type="dcterms:W3CDTF">2023-02-24T06:45:00Z</dcterms:modified>
</cp:coreProperties>
</file>